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06" w:rsidRPr="0058324E" w:rsidRDefault="00C71F06" w:rsidP="00C71F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32"/>
          <w:szCs w:val="32"/>
        </w:rPr>
      </w:pPr>
      <w:r w:rsidRPr="0058324E">
        <w:rPr>
          <w:rFonts w:cstheme="minorHAnsi"/>
          <w:b/>
          <w:color w:val="000000"/>
          <w:sz w:val="32"/>
          <w:szCs w:val="32"/>
        </w:rPr>
        <w:t xml:space="preserve">Rideau Trail Association Locks Endeavour </w:t>
      </w:r>
      <w:r w:rsidR="0058324E" w:rsidRPr="0058324E">
        <w:rPr>
          <w:rFonts w:cstheme="minorHAnsi"/>
          <w:b/>
          <w:color w:val="000000"/>
          <w:sz w:val="32"/>
          <w:szCs w:val="32"/>
        </w:rPr>
        <w:t>– Paddling</w:t>
      </w:r>
    </w:p>
    <w:p w:rsidR="0058324E" w:rsidRDefault="0058324E" w:rsidP="00C71F0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32"/>
          <w:szCs w:val="32"/>
        </w:rPr>
      </w:pPr>
    </w:p>
    <w:p w:rsidR="00C71F06" w:rsidRPr="0058324E" w:rsidRDefault="00C71F06" w:rsidP="00C71F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333333"/>
          <w:sz w:val="28"/>
          <w:szCs w:val="28"/>
        </w:rPr>
      </w:pPr>
      <w:r w:rsidRPr="0058324E">
        <w:rPr>
          <w:rFonts w:cstheme="minorHAnsi"/>
          <w:b/>
          <w:color w:val="333333"/>
          <w:sz w:val="28"/>
          <w:szCs w:val="28"/>
        </w:rPr>
        <w:t>Rideau Canal overview</w:t>
      </w:r>
    </w:p>
    <w:p w:rsidR="00C71F06" w:rsidRDefault="00C71F06" w:rsidP="00C71F06">
      <w:pPr>
        <w:spacing w:after="0" w:line="240" w:lineRule="auto"/>
      </w:pPr>
      <w:r>
        <w:t>The Rideau Canal National Historic Site stretches 202 km from Kingston to Ottawa, connecting visitors</w:t>
      </w:r>
      <w:r w:rsidR="0058324E">
        <w:t xml:space="preserve"> </w:t>
      </w:r>
      <w:r>
        <w:t xml:space="preserve">with an earlier time when canal building was a means of improving trade and defending a growing </w:t>
      </w:r>
      <w:r w:rsidR="0058324E">
        <w:t>n</w:t>
      </w:r>
      <w:r>
        <w:t>ation.</w:t>
      </w:r>
      <w:r w:rsidR="0069351C">
        <w:t xml:space="preserve">  </w:t>
      </w:r>
      <w:r>
        <w:t>Today the canal offers the perfect setting for relaxation and recreation, particularly for the paddler</w:t>
      </w:r>
      <w:r w:rsidR="0058324E">
        <w:t xml:space="preserve"> </w:t>
      </w:r>
      <w:r>
        <w:t>travelling by canoe or kayak.</w:t>
      </w:r>
    </w:p>
    <w:p w:rsidR="0069351C" w:rsidRDefault="0069351C" w:rsidP="00C71F06">
      <w:pPr>
        <w:spacing w:after="0" w:line="240" w:lineRule="auto"/>
      </w:pPr>
    </w:p>
    <w:p w:rsidR="00C71F06" w:rsidRDefault="00C71F06" w:rsidP="00C71F06">
      <w:pPr>
        <w:spacing w:after="0" w:line="240" w:lineRule="auto"/>
      </w:pPr>
      <w:r>
        <w:t>The Rideau system encompasses 47 locks, 24 lock stations, several historic buildings, and two large</w:t>
      </w:r>
      <w:r w:rsidR="0058324E">
        <w:t xml:space="preserve"> </w:t>
      </w:r>
      <w:r>
        <w:t>watersheds: the Rideau and the Cataraqui. A number of natural paddling environments – lakes, rivers</w:t>
      </w:r>
      <w:r w:rsidR="0058324E">
        <w:t xml:space="preserve"> </w:t>
      </w:r>
      <w:r>
        <w:t>and wetlands – showcase the beauty and diversity of the system.</w:t>
      </w:r>
    </w:p>
    <w:p w:rsidR="00C71F06" w:rsidRDefault="00C71F06" w:rsidP="00C71F06">
      <w:pPr>
        <w:spacing w:after="0" w:line="240" w:lineRule="auto"/>
      </w:pPr>
    </w:p>
    <w:p w:rsidR="001E23C7" w:rsidRPr="001E23C7" w:rsidRDefault="001E23C7" w:rsidP="00C71F06">
      <w:pPr>
        <w:spacing w:after="0" w:line="240" w:lineRule="auto"/>
        <w:rPr>
          <w:b/>
        </w:rPr>
      </w:pPr>
      <w:r w:rsidRPr="001E23C7">
        <w:rPr>
          <w:b/>
        </w:rPr>
        <w:t>PADDLING</w:t>
      </w:r>
    </w:p>
    <w:p w:rsidR="00C71F06" w:rsidRDefault="0069351C" w:rsidP="00C71F06">
      <w:pPr>
        <w:spacing w:after="0" w:line="240" w:lineRule="auto"/>
      </w:pPr>
      <w:r>
        <w:t xml:space="preserve">Starting June 1, </w:t>
      </w:r>
      <w:r w:rsidR="00C71F06">
        <w:t xml:space="preserve">2024 the Rideau Trail Association is offering a </w:t>
      </w:r>
      <w:r>
        <w:t xml:space="preserve">series of activities to </w:t>
      </w:r>
      <w:r w:rsidR="00C71F06">
        <w:t>paddl</w:t>
      </w:r>
      <w:r>
        <w:t xml:space="preserve">e, bike or hike </w:t>
      </w:r>
      <w:r w:rsidR="001E23C7">
        <w:t xml:space="preserve">the Rideau Canal Locks.  </w:t>
      </w:r>
      <w:r w:rsidR="001E23C7" w:rsidRPr="001E23C7">
        <w:t xml:space="preserve">This document details the requirements for the Paddling portion of the </w:t>
      </w:r>
      <w:r w:rsidR="001E23C7">
        <w:t>Locks Endeavour</w:t>
      </w:r>
      <w:r w:rsidR="00C71F06">
        <w:t xml:space="preserve">. </w:t>
      </w:r>
      <w:r w:rsidR="00C71F06" w:rsidRPr="0069351C">
        <w:rPr>
          <w:b/>
        </w:rPr>
        <w:t>Paddling dates for end to end in one go are Saturday August 10th to Saturday August</w:t>
      </w:r>
      <w:r w:rsidR="0058324E" w:rsidRPr="0069351C">
        <w:rPr>
          <w:b/>
        </w:rPr>
        <w:t xml:space="preserve"> </w:t>
      </w:r>
      <w:r w:rsidR="00C71F06" w:rsidRPr="0069351C">
        <w:rPr>
          <w:b/>
        </w:rPr>
        <w:t xml:space="preserve">17th 2024. </w:t>
      </w:r>
      <w:r>
        <w:t>You do not have to wait for this time period</w:t>
      </w:r>
      <w:r w:rsidR="001E23C7">
        <w:t>, y</w:t>
      </w:r>
      <w:r>
        <w:t xml:space="preserve">ou can start </w:t>
      </w:r>
      <w:r w:rsidR="001E23C7">
        <w:t xml:space="preserve">on your own on </w:t>
      </w:r>
      <w:r>
        <w:t xml:space="preserve">June 1, 2024 and finish whenever you wish. You can </w:t>
      </w:r>
      <w:r w:rsidR="001E23C7">
        <w:t xml:space="preserve">also join </w:t>
      </w:r>
      <w:r>
        <w:t xml:space="preserve">the </w:t>
      </w:r>
      <w:r w:rsidR="001E23C7">
        <w:t xml:space="preserve">Paddling group </w:t>
      </w:r>
      <w:r>
        <w:t xml:space="preserve">doing </w:t>
      </w:r>
      <w:r w:rsidR="001E23C7">
        <w:t xml:space="preserve">the full length or join </w:t>
      </w:r>
      <w:r>
        <w:t xml:space="preserve">for a few days if you wish. </w:t>
      </w:r>
      <w:r w:rsidR="00C71F06" w:rsidRPr="00293862">
        <w:rPr>
          <w:b/>
          <w:u w:val="single"/>
        </w:rPr>
        <w:t>Please use the Activities Calendar to sign up so we can coordinate canoes and food</w:t>
      </w:r>
      <w:r w:rsidR="00C71F06">
        <w:t>.</w:t>
      </w:r>
    </w:p>
    <w:p w:rsidR="0058324E" w:rsidRDefault="0058324E" w:rsidP="00C71F06">
      <w:pPr>
        <w:spacing w:after="0" w:line="240" w:lineRule="auto"/>
      </w:pPr>
    </w:p>
    <w:p w:rsidR="001E23C7" w:rsidRPr="001E23C7" w:rsidRDefault="001E23C7" w:rsidP="00C71F06">
      <w:pPr>
        <w:spacing w:after="0" w:line="240" w:lineRule="auto"/>
        <w:rPr>
          <w:b/>
        </w:rPr>
      </w:pPr>
      <w:r w:rsidRPr="001E23C7">
        <w:rPr>
          <w:b/>
        </w:rPr>
        <w:t>REQUIREMENTS</w:t>
      </w:r>
    </w:p>
    <w:p w:rsidR="00C71F06" w:rsidRDefault="00293862" w:rsidP="001E23C7">
      <w:pPr>
        <w:pStyle w:val="ListParagraph"/>
        <w:numPr>
          <w:ilvl w:val="0"/>
          <w:numId w:val="1"/>
        </w:numPr>
        <w:spacing w:after="0" w:line="240" w:lineRule="auto"/>
      </w:pPr>
      <w:hyperlink r:id="rId5" w:history="1">
        <w:r w:rsidR="00C71F06" w:rsidRPr="00293862">
          <w:rPr>
            <w:rStyle w:val="Hyperlink"/>
          </w:rPr>
          <w:t>Ken Watson’s guide</w:t>
        </w:r>
      </w:hyperlink>
      <w:r w:rsidR="00C71F06">
        <w:t xml:space="preserve"> to paddling the Rideau River is posted on the website. Maps of river</w:t>
      </w:r>
      <w:r w:rsidR="0058324E">
        <w:t xml:space="preserve"> </w:t>
      </w:r>
      <w:r w:rsidR="00C71F06">
        <w:t>sections and locks are included inside the document.</w:t>
      </w:r>
    </w:p>
    <w:p w:rsidR="00C71F06" w:rsidRDefault="00C71F06" w:rsidP="001E23C7">
      <w:pPr>
        <w:pStyle w:val="ListParagraph"/>
        <w:numPr>
          <w:ilvl w:val="0"/>
          <w:numId w:val="1"/>
        </w:numPr>
        <w:spacing w:after="0" w:line="240" w:lineRule="auto"/>
      </w:pPr>
      <w:r>
        <w:t>Everyone will arrange for their own shuttles and canoeing equipment.</w:t>
      </w:r>
      <w:r w:rsidR="0058324E">
        <w:t xml:space="preserve"> </w:t>
      </w:r>
      <w:r>
        <w:t xml:space="preserve">Transport Canada requires a bailer, a 15m line, a signaling </w:t>
      </w:r>
      <w:r w:rsidR="00293862">
        <w:t>device (</w:t>
      </w:r>
      <w:r>
        <w:t>whistle) and a flashlight or</w:t>
      </w:r>
      <w:r w:rsidR="0058324E">
        <w:t xml:space="preserve"> </w:t>
      </w:r>
      <w:r>
        <w:t>other source of illumination if paddling in the dark.</w:t>
      </w:r>
    </w:p>
    <w:p w:rsidR="00C71F06" w:rsidRDefault="00C71F06" w:rsidP="001E23C7">
      <w:pPr>
        <w:pStyle w:val="ListParagraph"/>
        <w:numPr>
          <w:ilvl w:val="0"/>
          <w:numId w:val="1"/>
        </w:numPr>
        <w:spacing w:after="0" w:line="240" w:lineRule="auto"/>
      </w:pPr>
      <w:r>
        <w:t>While the trip leader will carry a 1st Aid kit, each person should carry a basic 1st Aid kit as</w:t>
      </w:r>
      <w:r w:rsidR="0058324E">
        <w:t xml:space="preserve"> </w:t>
      </w:r>
      <w:r>
        <w:t>well.</w:t>
      </w:r>
    </w:p>
    <w:p w:rsidR="00C71F06" w:rsidRDefault="00C71F06" w:rsidP="001E23C7">
      <w:pPr>
        <w:pStyle w:val="ListParagraph"/>
        <w:numPr>
          <w:ilvl w:val="0"/>
          <w:numId w:val="1"/>
        </w:numPr>
        <w:spacing w:after="0" w:line="240" w:lineRule="auto"/>
      </w:pPr>
      <w:r>
        <w:t>Sometimes we will be camping at locks although in several towns there may be an option to go</w:t>
      </w:r>
      <w:r w:rsidR="001E23C7">
        <w:t xml:space="preserve"> </w:t>
      </w:r>
      <w:r>
        <w:t>to a more upscale place to stay. You cannot camp at the locks until they open for the season.</w:t>
      </w:r>
    </w:p>
    <w:p w:rsidR="00C71F06" w:rsidRDefault="00C71F06" w:rsidP="001E23C7">
      <w:pPr>
        <w:pStyle w:val="ListParagraph"/>
        <w:numPr>
          <w:ilvl w:val="0"/>
          <w:numId w:val="1"/>
        </w:numPr>
        <w:spacing w:after="0" w:line="240" w:lineRule="auto"/>
      </w:pPr>
      <w:r>
        <w:t>It is not recommended to do the river in the early spring because of cold water temperatures</w:t>
      </w:r>
      <w:r w:rsidR="00A31F17">
        <w:t xml:space="preserve"> </w:t>
      </w:r>
      <w:r>
        <w:t>and strong currents, especially around dams and locks.</w:t>
      </w:r>
    </w:p>
    <w:p w:rsidR="00C71F06" w:rsidRDefault="00C71F06" w:rsidP="001E23C7">
      <w:pPr>
        <w:pStyle w:val="ListParagraph"/>
        <w:numPr>
          <w:ilvl w:val="0"/>
          <w:numId w:val="1"/>
        </w:numPr>
        <w:spacing w:after="0" w:line="240" w:lineRule="auto"/>
      </w:pPr>
      <w:r>
        <w:t>For those doing overnights, everyone will be responsible for their own food and cooking equipment. The same applies to tents and sleeping bags and mats.</w:t>
      </w:r>
    </w:p>
    <w:p w:rsidR="00C71F06" w:rsidRDefault="00C71F06" w:rsidP="001E23C7">
      <w:pPr>
        <w:pStyle w:val="ListParagraph"/>
        <w:numPr>
          <w:ilvl w:val="0"/>
          <w:numId w:val="1"/>
        </w:numPr>
        <w:spacing w:after="0" w:line="240" w:lineRule="auto"/>
      </w:pPr>
      <w:r>
        <w:t>Paddlers can get together as a group for sharing tents and cooking if they wish but it is up to each person to decide this. We can have mee</w:t>
      </w:r>
      <w:r w:rsidR="0058324E">
        <w:t>ti</w:t>
      </w:r>
      <w:r>
        <w:t>ngs before the event to work this out.</w:t>
      </w:r>
    </w:p>
    <w:p w:rsidR="007B3BEC" w:rsidRDefault="007B3BEC" w:rsidP="001E23C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See the </w:t>
      </w:r>
      <w:hyperlink r:id="rId6" w:history="1">
        <w:r w:rsidRPr="00293862">
          <w:rPr>
            <w:rStyle w:val="Hyperlink"/>
          </w:rPr>
          <w:t>RTA Locks Endeavour P</w:t>
        </w:r>
        <w:r w:rsidRPr="00293862">
          <w:rPr>
            <w:rStyle w:val="Hyperlink"/>
          </w:rPr>
          <w:t>a</w:t>
        </w:r>
        <w:r w:rsidRPr="00293862">
          <w:rPr>
            <w:rStyle w:val="Hyperlink"/>
          </w:rPr>
          <w:t xml:space="preserve">ddling </w:t>
        </w:r>
        <w:r w:rsidR="00E920B8" w:rsidRPr="00293862">
          <w:rPr>
            <w:rStyle w:val="Hyperlink"/>
          </w:rPr>
          <w:t>Sch</w:t>
        </w:r>
        <w:r w:rsidR="00E920B8" w:rsidRPr="00293862">
          <w:rPr>
            <w:rStyle w:val="Hyperlink"/>
          </w:rPr>
          <w:t>e</w:t>
        </w:r>
        <w:r w:rsidR="00E920B8" w:rsidRPr="00293862">
          <w:rPr>
            <w:rStyle w:val="Hyperlink"/>
          </w:rPr>
          <w:t>dule</w:t>
        </w:r>
      </w:hyperlink>
      <w:r w:rsidR="00E920B8">
        <w:t xml:space="preserve"> </w:t>
      </w:r>
      <w:r>
        <w:t>for more information about the route.</w:t>
      </w:r>
    </w:p>
    <w:p w:rsidR="0058324E" w:rsidRDefault="0058324E" w:rsidP="00C71F06">
      <w:pPr>
        <w:spacing w:after="0" w:line="240" w:lineRule="auto"/>
      </w:pPr>
    </w:p>
    <w:p w:rsidR="00C71F06" w:rsidRDefault="00C71F06" w:rsidP="00C71F06">
      <w:pPr>
        <w:spacing w:after="0" w:line="240" w:lineRule="auto"/>
      </w:pPr>
      <w:r>
        <w:t xml:space="preserve">Dave Skinner – </w:t>
      </w:r>
      <w:r w:rsidR="0058324E">
        <w:t>P</w:t>
      </w:r>
      <w:r>
        <w:t>addling endeavour coordinator</w:t>
      </w:r>
    </w:p>
    <w:p w:rsidR="000814EE" w:rsidRDefault="00C71F06" w:rsidP="00C71F06">
      <w:pPr>
        <w:spacing w:after="0" w:line="240" w:lineRule="auto"/>
      </w:pPr>
      <w:r>
        <w:t>dskinner18m@gmail.com</w:t>
      </w:r>
    </w:p>
    <w:sectPr w:rsidR="000814EE" w:rsidSect="000814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D50EF"/>
    <w:multiLevelType w:val="hybridMultilevel"/>
    <w:tmpl w:val="2B780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C71F06"/>
    <w:rsid w:val="000814EE"/>
    <w:rsid w:val="001E23C7"/>
    <w:rsid w:val="00293862"/>
    <w:rsid w:val="00421175"/>
    <w:rsid w:val="0058324E"/>
    <w:rsid w:val="0069351C"/>
    <w:rsid w:val="007B3BEC"/>
    <w:rsid w:val="008D7ECE"/>
    <w:rsid w:val="00A31F17"/>
    <w:rsid w:val="00C71F06"/>
    <w:rsid w:val="00DA6110"/>
    <w:rsid w:val="00E9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E2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3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23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8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38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deautrail.org/wp-content/uploads/2024/05/RTA-Locks-Endeavour-Paddling-Schedule-and-Distances.xlsx" TargetMode="External"/><Relationship Id="rId5" Type="http://schemas.openxmlformats.org/officeDocument/2006/relationships/hyperlink" Target="https://www.rideautrail.org/wp-content/uploads/2024/05/watsons-rideau-paddling-guid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Ingrit &amp; Davor</dc:creator>
  <cp:lastModifiedBy>Ingrit &amp; Davor</cp:lastModifiedBy>
  <cp:revision>2</cp:revision>
  <dcterms:created xsi:type="dcterms:W3CDTF">2024-05-25T15:18:00Z</dcterms:created>
  <dcterms:modified xsi:type="dcterms:W3CDTF">2024-05-25T15:18:00Z</dcterms:modified>
</cp:coreProperties>
</file>